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附件：</w:t>
      </w:r>
    </w:p>
    <w:p>
      <w:pPr>
        <w:jc w:val="center"/>
        <w:rPr>
          <w:rFonts w:ascii="仿宋" w:hAnsi="仿宋" w:eastAsia="仿宋" w:cs="仿宋"/>
          <w:b/>
          <w:sz w:val="36"/>
        </w:rPr>
      </w:pPr>
      <w:r>
        <w:rPr>
          <w:rFonts w:hint="eastAsia" w:ascii="仿宋" w:hAnsi="仿宋" w:eastAsia="仿宋" w:cs="仿宋"/>
          <w:b/>
          <w:sz w:val="32"/>
          <w:szCs w:val="32"/>
        </w:rPr>
        <w:t>南京审计大学团支部团日活动成绩单评定细则</w:t>
      </w:r>
    </w:p>
    <w:p>
      <w:pPr>
        <w:spacing w:before="7"/>
        <w:rPr>
          <w:rFonts w:ascii="仿宋" w:hAnsi="仿宋" w:eastAsia="仿宋" w:cs="仿宋"/>
          <w:b/>
          <w:sz w:val="20"/>
          <w:szCs w:val="28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5"/>
        <w:gridCol w:w="1365"/>
        <w:gridCol w:w="2867"/>
        <w:gridCol w:w="21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评定内容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性质</w:t>
            </w:r>
          </w:p>
        </w:tc>
        <w:tc>
          <w:tcPr>
            <w:tcW w:w="286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要求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评分标准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（10分）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必选</w:t>
            </w:r>
          </w:p>
        </w:tc>
        <w:tc>
          <w:tcPr>
            <w:tcW w:w="2867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活动主题符合校团委发布的主题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6分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必选</w:t>
            </w:r>
          </w:p>
        </w:tc>
        <w:tc>
          <w:tcPr>
            <w:tcW w:w="2867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符合当下的精神内涵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必选</w:t>
            </w:r>
          </w:p>
        </w:tc>
        <w:tc>
          <w:tcPr>
            <w:tcW w:w="2867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关心公共题材，强调公共影响，关心时政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活动安排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（20分）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必选</w:t>
            </w:r>
          </w:p>
        </w:tc>
        <w:tc>
          <w:tcPr>
            <w:tcW w:w="2867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同学准时到场，无迟到早退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6分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必选</w:t>
            </w:r>
          </w:p>
        </w:tc>
        <w:tc>
          <w:tcPr>
            <w:tcW w:w="2867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有明确活动目的：活动达到预期目的，有明确的独到之处，特色鲜明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6分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必选</w:t>
            </w:r>
          </w:p>
        </w:tc>
        <w:tc>
          <w:tcPr>
            <w:tcW w:w="2867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活动进度安排合理：时间进度安排合理、各环节预期达成目标、人员配备齐全、具有应急措施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必选</w:t>
            </w:r>
          </w:p>
        </w:tc>
        <w:tc>
          <w:tcPr>
            <w:tcW w:w="2867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经费开支合理：经费开支合理，各环节经费使用比重合理、厉行节约，在总结汇报中列出所需人力资源、物力资源等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活动形式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（25分）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必选</w:t>
            </w:r>
          </w:p>
        </w:tc>
        <w:tc>
          <w:tcPr>
            <w:tcW w:w="2867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形式创新：对于团日活动的形式，富含创新创意，形式新颖，能调动团员积极性，如志愿活动，线上打卡短视频接力，博物馆、户外活动等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自选</w:t>
            </w:r>
          </w:p>
        </w:tc>
        <w:tc>
          <w:tcPr>
            <w:tcW w:w="2867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具有支部特色：团日活动富含团支部特色，不迂腐僵化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参与度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（20分）</w:t>
            </w:r>
          </w:p>
        </w:tc>
        <w:tc>
          <w:tcPr>
            <w:tcW w:w="136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必选</w:t>
            </w:r>
          </w:p>
        </w:tc>
        <w:tc>
          <w:tcPr>
            <w:tcW w:w="2867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支部成员参与率达90%以上，参与者全情投入，团结协助，相互学习，促进交流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15-20分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6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867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支部成员参与率60% -90%，较好地做到相互学习，促进交流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5-15分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6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867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支部成员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参与率低于60%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0-5分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上交材料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（25分）</w:t>
            </w:r>
          </w:p>
        </w:tc>
        <w:tc>
          <w:tcPr>
            <w:tcW w:w="136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必选</w:t>
            </w:r>
          </w:p>
        </w:tc>
        <w:tc>
          <w:tcPr>
            <w:tcW w:w="2867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策划内容详细完备，表达清楚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7分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6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867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活动总结丰富、有内涵深度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7分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6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867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文字、图片材料详细完整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6分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6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867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内容格式统一，并且排版美观，语言规范化,条理清晰。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5分</w:t>
            </w:r>
          </w:p>
        </w:tc>
      </w:tr>
    </w:tbl>
    <w:p>
      <w:pPr>
        <w:ind w:firstLine="723" w:firstLineChars="200"/>
        <w:rPr>
          <w:rFonts w:ascii="仿宋" w:hAnsi="仿宋" w:eastAsia="仿宋" w:cs="仿宋"/>
          <w:b/>
          <w:sz w:val="36"/>
          <w:szCs w:val="36"/>
        </w:rPr>
      </w:pPr>
    </w:p>
    <w:p>
      <w:pPr>
        <w:ind w:firstLine="562" w:firstLineChars="200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补充：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1、材料不齐，适当扣分；延迟上交，则算0分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2、材料有短视频、文案等，材料丰富，质量可观，适当加分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3、若所报参与人数和观察图片推测的大致人数相差过大，则严格扣分。</w:t>
      </w:r>
    </w:p>
    <w:p>
      <w:pPr>
        <w:rPr>
          <w:rFonts w:ascii="仿宋" w:hAnsi="仿宋" w:eastAsia="仿宋" w:cs="Times New Roman"/>
          <w:sz w:val="22"/>
          <w:szCs w:val="22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4、班级联合，举办大型具有创新性的活动，适当加分。</w:t>
      </w:r>
    </w:p>
    <w:p>
      <w:pPr>
        <w:rPr>
          <w:szCs w:val="22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705C63"/>
    <w:rsid w:val="7370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2020-09-21T15:23:00Z</dcterms:created>
  <dc:creator>喵~Tay</dc:creator>
  <cp:lastModifiedBy>喵~Tay</cp:lastModifiedBy>
  <dcterms:modified xsi:type="dcterms:W3CDTF">2020-09-21T15:25:27Z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