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Hans"/>
        </w:rPr>
        <w:t>附件</w:t>
      </w:r>
      <w:r>
        <w:rPr>
          <w:rFonts w:hint="eastAsia" w:ascii="宋体" w:hAnsi="宋体" w:eastAsia="宋体" w:cs="宋体"/>
          <w:sz w:val="32"/>
          <w:szCs w:val="32"/>
          <w:lang w:val="en-US" w:eastAsia="zh-CN"/>
        </w:rPr>
        <w:t>1</w:t>
      </w:r>
    </w:p>
    <w:p>
      <w:pPr>
        <w:spacing w:line="560" w:lineRule="exact"/>
        <w:jc w:val="both"/>
        <w:rPr>
          <w:rFonts w:hint="eastAsia" w:ascii="宋体" w:hAnsi="宋体" w:eastAsia="宋体" w:cs="宋体"/>
          <w:sz w:val="44"/>
          <w:szCs w:val="44"/>
          <w:lang w:eastAsia="zh-CN"/>
        </w:rPr>
      </w:pPr>
      <w:r>
        <w:rPr>
          <w:rFonts w:hint="eastAsia" w:ascii="宋体" w:hAnsi="宋体" w:eastAsia="宋体" w:cs="宋体"/>
          <w:sz w:val="44"/>
          <w:szCs w:val="44"/>
          <w:lang w:eastAsia="zh-CN"/>
        </w:rPr>
        <w:t>“中国青年志愿者海外服务计划——</w:t>
      </w:r>
    </w:p>
    <w:p>
      <w:pPr>
        <w:spacing w:line="560" w:lineRule="exact"/>
        <w:ind w:firstLine="1760" w:firstLineChars="400"/>
        <w:jc w:val="both"/>
        <w:rPr>
          <w:rFonts w:hint="eastAsia" w:ascii="宋体" w:hAnsi="宋体" w:eastAsia="宋体" w:cs="宋体"/>
          <w:sz w:val="44"/>
          <w:szCs w:val="44"/>
          <w:lang w:eastAsia="zh-CN"/>
        </w:rPr>
      </w:pPr>
      <w:bookmarkStart w:id="0" w:name="_GoBack"/>
      <w:bookmarkEnd w:id="0"/>
      <w:r>
        <w:rPr>
          <w:rFonts w:hint="eastAsia" w:ascii="宋体" w:hAnsi="宋体" w:eastAsia="宋体" w:cs="宋体"/>
          <w:sz w:val="44"/>
          <w:szCs w:val="44"/>
          <w:lang w:eastAsia="zh-CN"/>
        </w:rPr>
        <w:t>服务联合国机构项目”简介</w:t>
      </w:r>
    </w:p>
    <w:p>
      <w:pPr>
        <w:spacing w:line="560" w:lineRule="exact"/>
        <w:ind w:firstLine="880"/>
        <w:jc w:val="both"/>
        <w:rPr>
          <w:rFonts w:hint="eastAsia" w:ascii="宋体" w:hAnsi="宋体" w:eastAsia="宋体" w:cs="宋体"/>
          <w:sz w:val="44"/>
          <w:szCs w:val="44"/>
          <w:lang w:eastAsia="zh-CN"/>
        </w:rPr>
      </w:pPr>
    </w:p>
    <w:p>
      <w:pPr>
        <w:spacing w:line="560" w:lineRule="exact"/>
        <w:ind w:firstLine="640"/>
        <w:rPr>
          <w:rFonts w:hint="eastAsia" w:ascii="宋体" w:hAnsi="宋体" w:eastAsia="宋体" w:cs="宋体"/>
          <w:sz w:val="32"/>
          <w:szCs w:val="32"/>
          <w:lang w:eastAsia="zh-CN"/>
        </w:rPr>
      </w:pPr>
      <w:r>
        <w:rPr>
          <w:rFonts w:hint="eastAsia" w:ascii="宋体" w:hAnsi="宋体" w:eastAsia="宋体" w:cs="宋体"/>
          <w:sz w:val="32"/>
          <w:szCs w:val="32"/>
          <w:lang w:eastAsia="zh-CN"/>
        </w:rPr>
        <w:t>党的十八大以来，习近平总书记提出构建人类命运共同体、共建“一带一路”等新思想新倡议，倡导正确义利观和真实亲诚、亲诚惠容理念，中国特色大国外交奋进新时代新征程，海外发展呈现崭新局面。为服务党的对外工作大局和国家战略，组织和引领中国青年、中国青年志愿者“跟着习近平总书记走出去”，提升中国青年参与全球事务的能力与水平，在青年外事工作框架下，中国青年志愿者协会自2019年起与联合国志愿人员组织（UNV）、商务部中国国际经济技术交流中心共同组织实施了“中国青年志愿者海外服务计划——服务联合国机构项目”（下称“服务联合国机构项目”）。</w:t>
      </w:r>
    </w:p>
    <w:p>
      <w:pPr>
        <w:spacing w:line="560" w:lineRule="exact"/>
        <w:ind w:firstLine="640"/>
        <w:rPr>
          <w:rFonts w:hint="eastAsia" w:ascii="宋体" w:hAnsi="宋体" w:eastAsia="宋体" w:cs="宋体"/>
          <w:sz w:val="32"/>
          <w:szCs w:val="32"/>
          <w:lang w:eastAsia="zh-CN"/>
        </w:rPr>
      </w:pPr>
      <w:r>
        <w:rPr>
          <w:rFonts w:hint="eastAsia" w:ascii="宋体" w:hAnsi="宋体" w:eastAsia="宋体" w:cs="宋体"/>
          <w:sz w:val="32"/>
          <w:szCs w:val="32"/>
          <w:lang w:eastAsia="zh-CN"/>
        </w:rPr>
        <w:t>服务联合国机构项目实施以来，从南京大学、清华大学、浙江大学、武汉大学、上海外国语大学、中山大学、东南大学、重庆大学、江西师范大学等18所高校，选派了两批次共30名中国青年志愿者以联合国国际大学生志愿者身份赴全球，主要包括美国（联合国总部）、泰国、老挝、印度尼西亚、蒙古、乌兹别克斯坦、哈萨克斯坦、土耳其、阿联酋、北马其顿、塞尔维亚等16个国家，特别是“一带一路”沿线国家的联合国机构开展国际志愿服务。此外，项目还选派了4名联合国本国志愿者。</w:t>
      </w:r>
    </w:p>
    <w:p>
      <w:pPr>
        <w:spacing w:line="560" w:lineRule="exact"/>
        <w:ind w:firstLine="640"/>
        <w:rPr>
          <w:rFonts w:hint="eastAsia" w:ascii="宋体" w:hAnsi="宋体" w:eastAsia="宋体" w:cs="宋体"/>
          <w:sz w:val="32"/>
          <w:szCs w:val="32"/>
          <w:lang w:eastAsia="zh-CN"/>
        </w:rPr>
      </w:pPr>
      <w:r>
        <w:rPr>
          <w:rFonts w:hint="eastAsia" w:ascii="宋体" w:hAnsi="宋体" w:eastAsia="宋体" w:cs="宋体"/>
          <w:sz w:val="32"/>
          <w:szCs w:val="32"/>
          <w:lang w:eastAsia="zh-CN"/>
        </w:rPr>
        <w:t>志愿者们充分发挥专长，服务于包括纽约联合国总部秘书长青年特使办公室、联合国开发计划署、联合国儿童基金会、联合国粮农组织、联合国人口基金会、联合国难民署、国际移民组织、联合国气候公约框架办公室、联合国妇女署以及联合国驻各国系统等联合国体系内的多个分支机构与组织，志愿者们作为项目助理、项目支持官员、计划与监测官员、研究与数据助理、数字农业创新助理、青年与可持续研究员、初级社区融合官员、初级经济事务与可持续发展官员等，积极参与到所在国的气候变化、数字化建设、农业发展、志愿能力建设、青年参与可持续发展等诸多领域，促进了中国青年更加主动地对接联合国2030年可持续发展议程（SDGs）。</w:t>
      </w:r>
    </w:p>
    <w:p>
      <w:pPr>
        <w:spacing w:line="560" w:lineRule="exact"/>
        <w:ind w:firstLine="640"/>
        <w:rPr>
          <w:rFonts w:hint="eastAsia" w:ascii="宋体" w:hAnsi="宋体" w:eastAsia="宋体" w:cs="宋体"/>
          <w:sz w:val="32"/>
          <w:szCs w:val="32"/>
          <w:lang w:eastAsia="zh-CN"/>
        </w:rPr>
      </w:pPr>
      <w:r>
        <w:rPr>
          <w:rFonts w:hint="eastAsia" w:ascii="宋体" w:hAnsi="宋体" w:eastAsia="宋体" w:cs="宋体"/>
          <w:sz w:val="32"/>
          <w:szCs w:val="32"/>
          <w:lang w:eastAsia="zh-CN"/>
        </w:rPr>
        <w:t>服务联合国机构项目一期已顺利实施完成，积极服务了党和国家的对外工作大局，让中国青年志愿者在联合国平台展现中国青年形象，发出中国声音，以青年视角更加生动地向世界解读和传播人类命运共同体、全球发展倡议等中国理念、中国主张；通过实践育人，在国际组织的国际实务中着力为党和国家培养了一批兼具社会责任感、通晓国际组织运行规则、具有国际视野和竞争力的高素质青年人才。</w:t>
      </w:r>
    </w:p>
    <w:p>
      <w:pPr>
        <w:spacing w:line="560" w:lineRule="exact"/>
        <w:ind w:firstLine="640"/>
        <w:rPr>
          <w:rFonts w:hint="eastAsia" w:ascii="宋体" w:hAnsi="宋体" w:eastAsia="宋体" w:cs="宋体"/>
          <w:sz w:val="32"/>
          <w:szCs w:val="32"/>
          <w:lang w:eastAsia="zh-Hans"/>
        </w:rPr>
      </w:pPr>
      <w:r>
        <w:rPr>
          <w:rFonts w:hint="eastAsia" w:ascii="宋体" w:hAnsi="宋体" w:eastAsia="宋体" w:cs="宋体"/>
          <w:sz w:val="32"/>
          <w:szCs w:val="32"/>
          <w:lang w:eastAsia="zh-CN"/>
        </w:rPr>
        <w:t>根据有关工作安排，中国青年志愿者协会与联合国志愿人员组织（UNV）将联合实施服务联合国机构项目二期，于2023-2024年度继续选派高校在读本科生、在读研究生等青年群体到联合国组织驻相关国家的有关机构开展国际志愿服务，并于近日启动招募等相关工作。</w:t>
      </w:r>
    </w:p>
    <w:sectPr>
      <w:pgSz w:w="11906" w:h="16838"/>
      <w:pgMar w:top="1701" w:right="1474" w:bottom="1701"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微软雅黑"/>
    <w:panose1 w:val="00000000000000000000"/>
    <w:charset w:val="86"/>
    <w:family w:val="auto"/>
    <w:pitch w:val="default"/>
    <w:sig w:usb0="00000000" w:usb1="00000000" w:usb2="00000000" w:usb3="00000000" w:csb0="00160000" w:csb1="00000000"/>
  </w:font>
  <w:font w:name="Times New Roman Bold">
    <w:altName w:val="Times New Roman"/>
    <w:panose1 w:val="02020803070505020304"/>
    <w:charset w:val="00"/>
    <w:family w:val="auto"/>
    <w:pitch w:val="default"/>
    <w:sig w:usb0="00000000" w:usb1="00000000" w:usb2="00000000" w:usb3="00000000" w:csb0="00000000" w:csb1="00000000"/>
  </w:font>
  <w:font w:name="DejaVu Sans">
    <w:altName w:val="Verdana"/>
    <w:panose1 w:val="00000000000000000000"/>
    <w:charset w:val="00"/>
    <w:family w:val="roman"/>
    <w:pitch w:val="default"/>
    <w:sig w:usb0="00000000" w:usb1="00000000" w:usb2="00000008" w:usb3="00000000" w:csb0="000001FF" w:csb1="00000000"/>
  </w:font>
  <w:font w:name="Songti SC Bold">
    <w:altName w:val="微软雅黑"/>
    <w:panose1 w:val="00000000000000000000"/>
    <w:charset w:val="86"/>
    <w:family w:val="auto"/>
    <w:pitch w:val="default"/>
    <w:sig w:usb0="00000000" w:usb1="00000000" w:usb2="00000000" w:usb3="00000000" w:csb0="00160000"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xOTVkN2ZmMjVjM2EzNTY4MWNhM2I2OGZkMjAyOTMifQ=="/>
  </w:docVars>
  <w:rsids>
    <w:rsidRoot w:val="00FC08E0"/>
    <w:rsid w:val="00252076"/>
    <w:rsid w:val="003613E5"/>
    <w:rsid w:val="00C45653"/>
    <w:rsid w:val="00F41579"/>
    <w:rsid w:val="00FC08E0"/>
    <w:rsid w:val="16F5513D"/>
    <w:rsid w:val="540A27B5"/>
    <w:rsid w:val="5C6667A6"/>
    <w:rsid w:val="5D50720B"/>
    <w:rsid w:val="61EB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480" w:firstLineChars="200"/>
    </w:pPr>
    <w:rPr>
      <w:rFonts w:ascii="Times New Roman" w:hAnsi="Times New Roman" w:eastAsia="Times New Roman" w:cs="Songti SC"/>
      <w:sz w:val="24"/>
      <w:szCs w:val="28"/>
      <w:lang w:val="fr-FR" w:eastAsia="en-US" w:bidi="ar-SA"/>
    </w:rPr>
  </w:style>
  <w:style w:type="paragraph" w:styleId="2">
    <w:name w:val="heading 1"/>
    <w:basedOn w:val="1"/>
    <w:next w:val="1"/>
    <w:qFormat/>
    <w:uiPriority w:val="0"/>
    <w:pPr>
      <w:keepNext/>
      <w:keepLines/>
      <w:spacing w:before="340" w:after="330" w:line="576" w:lineRule="auto"/>
      <w:outlineLvl w:val="0"/>
    </w:pPr>
    <w:rPr>
      <w:rFonts w:ascii="Times New Roman Bold" w:hAnsi="Times New Roman Bold" w:eastAsiaTheme="minorEastAsia"/>
      <w:b/>
      <w:kern w:val="44"/>
      <w:sz w:val="28"/>
    </w:rPr>
  </w:style>
  <w:style w:type="paragraph" w:styleId="3">
    <w:name w:val="heading 2"/>
    <w:basedOn w:val="1"/>
    <w:next w:val="1"/>
    <w:unhideWhenUsed/>
    <w:qFormat/>
    <w:uiPriority w:val="0"/>
    <w:pPr>
      <w:keepNext/>
      <w:keepLines/>
      <w:spacing w:before="260" w:after="260"/>
      <w:jc w:val="center"/>
      <w:outlineLvl w:val="1"/>
    </w:pPr>
    <w:rPr>
      <w:rFonts w:ascii="DejaVu Sans" w:hAnsi="DejaVu Sans" w:eastAsia="Songti SC Bold"/>
      <w:b/>
    </w:rPr>
  </w:style>
  <w:style w:type="paragraph" w:styleId="4">
    <w:name w:val="heading 3"/>
    <w:basedOn w:val="1"/>
    <w:next w:val="1"/>
    <w:unhideWhenUsed/>
    <w:qFormat/>
    <w:uiPriority w:val="0"/>
    <w:pPr>
      <w:keepNext/>
      <w:keepLines/>
      <w:spacing w:before="120" w:after="120"/>
      <w:outlineLvl w:val="2"/>
    </w:pPr>
    <w:rPr>
      <w:rFonts w:asciiTheme="minorHAnsi" w:hAnsiTheme="minorHAnsi"/>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Normal (Web)"/>
    <w:basedOn w:val="1"/>
    <w:unhideWhenUsed/>
    <w:qFormat/>
    <w:uiPriority w:val="99"/>
    <w:pPr>
      <w:widowControl/>
      <w:autoSpaceDE/>
      <w:autoSpaceDN/>
      <w:spacing w:before="100" w:beforeAutospacing="1" w:after="100" w:afterAutospacing="1" w:line="240" w:lineRule="auto"/>
      <w:ind w:firstLine="0" w:firstLineChars="0"/>
    </w:pPr>
    <w:rPr>
      <w:rFonts w:ascii="宋体" w:hAnsi="宋体" w:eastAsia="宋体" w:cs="宋体"/>
      <w:szCs w:val="24"/>
      <w:lang w:val="en-US" w:eastAsia="zh-CN"/>
    </w:r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paragraph" w:customStyle="1" w:styleId="11">
    <w:name w:val="修订1"/>
    <w:hidden/>
    <w:unhideWhenUsed/>
    <w:qFormat/>
    <w:uiPriority w:val="99"/>
    <w:rPr>
      <w:rFonts w:ascii="Times New Roman" w:hAnsi="Times New Roman" w:eastAsia="Times New Roman" w:cs="Songti SC"/>
      <w:sz w:val="24"/>
      <w:szCs w:val="28"/>
      <w:lang w:val="fr-FR" w:eastAsia="en-US" w:bidi="ar-SA"/>
    </w:rPr>
  </w:style>
  <w:style w:type="character" w:customStyle="1" w:styleId="12">
    <w:name w:val="未处理的提及1"/>
    <w:basedOn w:val="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166</Words>
  <Characters>949</Characters>
  <Lines>7</Lines>
  <Paragraphs>2</Paragraphs>
  <TotalTime>0</TotalTime>
  <ScaleCrop>false</ScaleCrop>
  <LinksUpToDate>false</LinksUpToDate>
  <CharactersWithSpaces>1113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2023-08-06T06:16:00Z</dcterms:created>
  <dc:creator>Flo</dc:creator>
  <cp:lastModifiedBy>徐菲</cp:lastModifiedBy>
  <dcterms:modified xsi:type="dcterms:W3CDTF">2023-08-18T13:27:26Z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9559E02E43BA4925AA545203EAA6B74D_13</vt:lpwstr>
  </property>
</Properties>
</file>